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57A" w:rsidRDefault="006F457A" w:rsidP="006F457A">
      <w:pPr>
        <w:pStyle w:val="2"/>
        <w:spacing w:line="280" w:lineRule="exact"/>
        <w:ind w:right="0"/>
      </w:pPr>
      <w:r>
        <w:t>Состав</w:t>
      </w:r>
    </w:p>
    <w:p w:rsidR="006F457A" w:rsidRDefault="006F457A" w:rsidP="006F457A">
      <w:pPr>
        <w:pStyle w:val="31"/>
        <w:spacing w:line="280" w:lineRule="exact"/>
      </w:pPr>
      <w:r>
        <w:t>организационного комитета по проведению</w:t>
      </w:r>
    </w:p>
    <w:p w:rsidR="006F457A" w:rsidRDefault="006F457A" w:rsidP="006F457A">
      <w:pPr>
        <w:pStyle w:val="31"/>
        <w:spacing w:line="280" w:lineRule="exact"/>
        <w:rPr>
          <w:lang w:val="ru-RU"/>
        </w:rPr>
      </w:pPr>
      <w:r>
        <w:t xml:space="preserve">областного конкурса </w:t>
      </w:r>
      <w:r w:rsidR="0086725B">
        <w:rPr>
          <w:lang w:val="ru-RU"/>
        </w:rPr>
        <w:t xml:space="preserve">с международным участием </w:t>
      </w:r>
      <w:r>
        <w:t>«IT-майстар»</w:t>
      </w:r>
    </w:p>
    <w:p w:rsidR="006F457A" w:rsidRDefault="006F457A" w:rsidP="006F457A">
      <w:pPr>
        <w:pStyle w:val="31"/>
        <w:spacing w:line="280" w:lineRule="exact"/>
        <w:rPr>
          <w:lang w:val="ru-RU"/>
        </w:rPr>
      </w:pPr>
    </w:p>
    <w:p w:rsidR="006F457A" w:rsidRPr="00933EDB" w:rsidRDefault="006F457A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Сергейко Светлана Антоновна, ректор государственного учреждения образования «Гродненский областной институт развития образования»</w:t>
      </w:r>
      <w:r w:rsidR="00027416">
        <w:rPr>
          <w:sz w:val="30"/>
        </w:rPr>
        <w:t>,</w:t>
      </w:r>
      <w:r w:rsidRPr="00933EDB">
        <w:rPr>
          <w:sz w:val="30"/>
        </w:rPr>
        <w:t xml:space="preserve"> председатель организационного комитета</w:t>
      </w:r>
      <w:r w:rsidR="00027416">
        <w:rPr>
          <w:sz w:val="30"/>
        </w:rPr>
        <w:t>.</w:t>
      </w:r>
    </w:p>
    <w:p w:rsidR="006F457A" w:rsidRPr="00933EDB" w:rsidRDefault="006F457A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Казановская Елена Валерьевна, проректор по учебно-методической работе государственного учреждения образования «Гродненский областной институт развития образования»</w:t>
      </w:r>
      <w:r w:rsidR="00027416">
        <w:rPr>
          <w:sz w:val="30"/>
        </w:rPr>
        <w:t>,</w:t>
      </w:r>
      <w:r w:rsidRPr="00933EDB">
        <w:rPr>
          <w:sz w:val="30"/>
        </w:rPr>
        <w:t xml:space="preserve"> сопредседатель организационного комитета</w:t>
      </w:r>
      <w:r w:rsidR="00027416">
        <w:rPr>
          <w:sz w:val="30"/>
        </w:rPr>
        <w:t>.</w:t>
      </w:r>
    </w:p>
    <w:p w:rsidR="006F457A" w:rsidRPr="00933EDB" w:rsidRDefault="00933EDB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Саченко Евгений Сергеевич</w:t>
      </w:r>
      <w:r w:rsidR="006F457A" w:rsidRPr="00933EDB">
        <w:rPr>
          <w:sz w:val="30"/>
        </w:rPr>
        <w:t>, начальник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</w:t>
      </w:r>
      <w:r w:rsidR="00027416">
        <w:rPr>
          <w:sz w:val="30"/>
        </w:rPr>
        <w:t>,</w:t>
      </w:r>
      <w:r w:rsidR="006F457A" w:rsidRPr="00933EDB">
        <w:rPr>
          <w:sz w:val="30"/>
        </w:rPr>
        <w:t xml:space="preserve"> заместитель сопредседателя организационного комитета</w:t>
      </w:r>
      <w:r w:rsidR="00027416">
        <w:rPr>
          <w:sz w:val="30"/>
        </w:rPr>
        <w:t>.</w:t>
      </w:r>
    </w:p>
    <w:p w:rsidR="006F457A" w:rsidRPr="00933EDB" w:rsidRDefault="00933EDB" w:rsidP="006F457A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Красикова Наталья Викторовна</w:t>
      </w:r>
      <w:r w:rsidR="006F457A" w:rsidRPr="00933EDB">
        <w:rPr>
          <w:sz w:val="30"/>
        </w:rPr>
        <w:t>, заместитель начальника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</w:t>
      </w:r>
      <w:r w:rsidR="00027416">
        <w:rPr>
          <w:sz w:val="30"/>
        </w:rPr>
        <w:t>.</w:t>
      </w:r>
    </w:p>
    <w:p w:rsidR="006F457A" w:rsidRPr="00933EDB" w:rsidRDefault="006F457A" w:rsidP="006F457A">
      <w:pPr>
        <w:numPr>
          <w:ilvl w:val="0"/>
          <w:numId w:val="1"/>
        </w:numPr>
        <w:tabs>
          <w:tab w:val="clear" w:pos="64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Казелло Наталья Викторовна, методист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образования».</w:t>
      </w:r>
    </w:p>
    <w:p w:rsidR="006F457A" w:rsidRDefault="006F457A" w:rsidP="006F457A">
      <w:pPr>
        <w:tabs>
          <w:tab w:val="left" w:pos="993"/>
        </w:tabs>
        <w:jc w:val="both"/>
        <w:rPr>
          <w:sz w:val="30"/>
        </w:rPr>
      </w:pPr>
    </w:p>
    <w:p w:rsidR="006F457A" w:rsidRDefault="006F457A" w:rsidP="006F457A">
      <w:pPr>
        <w:pStyle w:val="3"/>
        <w:ind w:left="0"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6F457A" w:rsidRPr="00D857C9" w:rsidRDefault="006F457A" w:rsidP="006F457A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lastRenderedPageBreak/>
        <w:t>Условия проведения областного конкурса</w:t>
      </w:r>
      <w:r w:rsidR="00D857C9">
        <w:rPr>
          <w:sz w:val="30"/>
          <w:szCs w:val="30"/>
          <w:lang w:val="ru-RU"/>
        </w:rPr>
        <w:t xml:space="preserve"> с международным участием</w:t>
      </w:r>
    </w:p>
    <w:p w:rsidR="006F457A" w:rsidRDefault="006F457A" w:rsidP="006F457A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«IT-</w:t>
      </w:r>
      <w:r w:rsidRPr="00D857C9">
        <w:rPr>
          <w:sz w:val="30"/>
          <w:szCs w:val="30"/>
        </w:rPr>
        <w:t>майстар</w:t>
      </w:r>
      <w:r w:rsidR="005F659F" w:rsidRPr="00D857C9">
        <w:rPr>
          <w:sz w:val="30"/>
          <w:szCs w:val="30"/>
          <w:lang w:val="ru-RU"/>
        </w:rPr>
        <w:t xml:space="preserve"> 20</w:t>
      </w:r>
      <w:r w:rsidR="00933EDB" w:rsidRPr="00D857C9">
        <w:rPr>
          <w:sz w:val="30"/>
          <w:szCs w:val="30"/>
          <w:lang w:val="ru-RU"/>
        </w:rPr>
        <w:t>2</w:t>
      </w:r>
      <w:r w:rsidR="005F659F" w:rsidRPr="00D857C9">
        <w:rPr>
          <w:sz w:val="30"/>
          <w:szCs w:val="30"/>
          <w:lang w:val="ru-RU"/>
        </w:rPr>
        <w:t>3</w:t>
      </w:r>
      <w:r w:rsidRPr="00D857C9">
        <w:rPr>
          <w:sz w:val="30"/>
          <w:szCs w:val="30"/>
        </w:rPr>
        <w:t>»</w:t>
      </w:r>
    </w:p>
    <w:p w:rsidR="006F457A" w:rsidRDefault="006F457A" w:rsidP="006F457A">
      <w:pPr>
        <w:ind w:firstLine="709"/>
        <w:rPr>
          <w:sz w:val="30"/>
          <w:szCs w:val="30"/>
        </w:rPr>
      </w:pPr>
    </w:p>
    <w:p w:rsidR="006F457A" w:rsidRDefault="006F457A" w:rsidP="006F457A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  <w:b w:val="0"/>
          <w:bCs w:val="0"/>
          <w:lang w:eastAsia="en-US"/>
        </w:rPr>
      </w:pPr>
      <w:r>
        <w:rPr>
          <w:rStyle w:val="23"/>
          <w:rFonts w:eastAsiaTheme="minorHAnsi"/>
        </w:rPr>
        <w:t>Общие положения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lang w:eastAsia="ru-RU"/>
        </w:rPr>
      </w:pPr>
      <w:r>
        <w:rPr>
          <w:rStyle w:val="23"/>
          <w:rFonts w:eastAsiaTheme="minorHAnsi"/>
          <w:b w:val="0"/>
        </w:rPr>
        <w:t xml:space="preserve">Настоящие условия определяют порядок проведения областного конкурса «IT-майстар» </w:t>
      </w:r>
      <w:r>
        <w:rPr>
          <w:color w:val="000000"/>
          <w:lang w:bidi="ru-RU"/>
        </w:rPr>
        <w:t>(далее – конкурс), условия и сроки его проведения, требования к участникам и конкурсным работам, порядок предоставления работ.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Конкурс проводится в соответствии с областным планом повышения квалификации и мероприятий дополнительного образования педагогических работников на 202</w:t>
      </w:r>
      <w:r w:rsidR="00EE3B33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г.</w:t>
      </w:r>
    </w:p>
    <w:p w:rsidR="006F457A" w:rsidRDefault="006F457A" w:rsidP="006F457A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</w:rPr>
      </w:pPr>
      <w:r>
        <w:rPr>
          <w:rStyle w:val="23"/>
          <w:rFonts w:eastAsiaTheme="minorHAnsi"/>
        </w:rPr>
        <w:t>Цель и задачи конкурса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 Цель конкурса: </w:t>
      </w:r>
      <w:r>
        <w:t xml:space="preserve">повышение качества дошкольного, общего среднего, </w:t>
      </w:r>
      <w:r w:rsidR="00D857C9">
        <w:t xml:space="preserve">среднего специального, </w:t>
      </w:r>
      <w:r>
        <w:t>специального образования, дополнительного образования детей и молодежи посредством использования информационно-коммуникационных технологий (далее – ИКТ) в образовательном процессе.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Задачи конкурса: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содействие развитию информационного образовательного пространства Гродненской области;</w:t>
      </w:r>
    </w:p>
    <w:p w:rsidR="006F457A" w:rsidRDefault="00AC7D4C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стимулирование </w:t>
      </w:r>
      <w:r w:rsidR="006F457A">
        <w:rPr>
          <w:color w:val="000000"/>
          <w:lang w:bidi="ru-RU"/>
        </w:rPr>
        <w:t>деятельности педагогических работников учреждений образования к непрерывному самообразованию по разработке проектов с использованием ИКТ;</w:t>
      </w:r>
    </w:p>
    <w:p w:rsidR="006F457A" w:rsidRDefault="00AC7D4C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t xml:space="preserve">демонстрация интеллектуального и творческого потенциала участников конкурса посредством соревновательной деятельности в сфере использования ИКТ при </w:t>
      </w:r>
      <w:r w:rsidR="006F457A">
        <w:t>предоставлени</w:t>
      </w:r>
      <w:r>
        <w:t>и</w:t>
      </w:r>
      <w:r w:rsidR="006F457A">
        <w:t xml:space="preserve"> </w:t>
      </w:r>
      <w:r>
        <w:t xml:space="preserve">им </w:t>
      </w:r>
      <w:r w:rsidR="006F457A">
        <w:t>равных возможностей</w:t>
      </w:r>
      <w:r>
        <w:t>;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выявление наиболее содержательных и значимых образовательных информационных ресурсов;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пополнение открытого банка проектов</w:t>
      </w:r>
      <w:r>
        <w:t xml:space="preserve"> </w:t>
      </w:r>
      <w:r w:rsidR="00A3779C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использовани</w:t>
      </w:r>
      <w:r w:rsidR="00A3779C">
        <w:rPr>
          <w:color w:val="000000"/>
          <w:lang w:bidi="ru-RU"/>
        </w:rPr>
        <w:t>ю</w:t>
      </w:r>
      <w:r>
        <w:rPr>
          <w:color w:val="000000"/>
          <w:lang w:bidi="ru-RU"/>
        </w:rPr>
        <w:t xml:space="preserve"> ИКТ</w:t>
      </w:r>
      <w:r w:rsidR="00A3779C">
        <w:rPr>
          <w:color w:val="000000"/>
          <w:lang w:bidi="ru-RU"/>
        </w:rPr>
        <w:t xml:space="preserve"> в образовательном процессе.</w:t>
      </w:r>
    </w:p>
    <w:p w:rsidR="006F457A" w:rsidRDefault="006F457A" w:rsidP="006F457A">
      <w:pPr>
        <w:pStyle w:val="1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40" w:lineRule="auto"/>
        <w:ind w:firstLine="709"/>
      </w:pPr>
      <w:bookmarkStart w:id="0" w:name="bookmark0"/>
      <w:r>
        <w:rPr>
          <w:color w:val="000000"/>
          <w:lang w:bidi="ru-RU"/>
        </w:rPr>
        <w:t>Организация конкурса</w:t>
      </w:r>
      <w:bookmarkEnd w:id="0"/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 Организатором конкурса является государственное учреждение образования «Гродненский областной институт развития образования» (далее – институт).</w:t>
      </w:r>
    </w:p>
    <w:p w:rsidR="006F457A" w:rsidRDefault="006F457A" w:rsidP="006F457A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Для подготовки и проведения конкурса создается организационный комитет (далее – оргкомитет). 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3.3. Оргкомитет:</w:t>
      </w:r>
    </w:p>
    <w:p w:rsidR="006F457A" w:rsidRDefault="006F457A" w:rsidP="006F457A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>осуществляет общее руководство подготовкой и проведением конкурса;</w:t>
      </w:r>
    </w:p>
    <w:p w:rsidR="006F457A" w:rsidRDefault="006F457A" w:rsidP="006F457A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>разрабатывает и утверждает условия проведения конкурса;</w:t>
      </w:r>
    </w:p>
    <w:p w:rsidR="006F457A" w:rsidRDefault="006F457A" w:rsidP="006F457A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 xml:space="preserve">доводит информацию о проведении конкурса до сведения учреждений образования; </w:t>
      </w:r>
    </w:p>
    <w:p w:rsidR="006F457A" w:rsidRDefault="006F457A" w:rsidP="006F457A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принимает заявки и материалы от участников</w:t>
      </w:r>
      <w:r w:rsidR="00A3779C">
        <w:rPr>
          <w:color w:val="000000"/>
          <w:lang w:bidi="ru-RU"/>
        </w:rPr>
        <w:t>.</w:t>
      </w:r>
    </w:p>
    <w:p w:rsidR="006F457A" w:rsidRDefault="006F457A" w:rsidP="006F457A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ведет электронную базу участников конкурса и проектов по номинациям;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подводит итоги конкурса и доводит их до сведений управлений (отделов) образования, спорта и туризма райисполкомов, администраций районов г. Гродно.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 xml:space="preserve">Состав оргкомитета утверждается приказом ректора </w:t>
      </w:r>
      <w:r w:rsidR="00A3779C">
        <w:t>института</w:t>
      </w:r>
      <w:r>
        <w:t>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3.4. Жюри: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утверждает критерии оценивания работ, представленных на конкурс;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оценивает конкурсные проекты;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обладает правом отклонить проект, не соответствующий заявленной номинации</w:t>
      </w:r>
      <w:r w:rsidR="00A3779C">
        <w:rPr>
          <w:lang w:bidi="ru-RU"/>
        </w:rPr>
        <w:t>;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принимает решение о победителях конкурса;</w:t>
      </w:r>
    </w:p>
    <w:p w:rsidR="006F457A" w:rsidRDefault="006F457A" w:rsidP="006F457A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>вносит предложения в оргкомитет по награждению участников</w:t>
      </w:r>
    </w:p>
    <w:p w:rsidR="006F457A" w:rsidRDefault="006F457A" w:rsidP="006F457A">
      <w:pPr>
        <w:pStyle w:val="10"/>
        <w:numPr>
          <w:ilvl w:val="0"/>
          <w:numId w:val="2"/>
        </w:numPr>
        <w:shd w:val="clear" w:color="auto" w:fill="auto"/>
        <w:tabs>
          <w:tab w:val="left" w:pos="402"/>
        </w:tabs>
        <w:spacing w:before="0" w:line="240" w:lineRule="auto"/>
        <w:ind w:firstLine="709"/>
      </w:pPr>
      <w:bookmarkStart w:id="1" w:name="bookmark1"/>
      <w:r>
        <w:rPr>
          <w:color w:val="000000"/>
          <w:lang w:bidi="ru-RU"/>
        </w:rPr>
        <w:t xml:space="preserve">Участники </w:t>
      </w:r>
      <w:bookmarkEnd w:id="1"/>
      <w:r>
        <w:rPr>
          <w:color w:val="000000"/>
          <w:lang w:bidi="ru-RU"/>
        </w:rPr>
        <w:t>конкурса и условия участия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>4.1. В конкурсе могут принять участие педагогические работники, авторские коллективы педагогов учреждений образования, реализующи</w:t>
      </w:r>
      <w:r w:rsidR="00A3779C">
        <w:rPr>
          <w:color w:val="000000"/>
          <w:lang w:bidi="ru-RU"/>
        </w:rPr>
        <w:t xml:space="preserve">е </w:t>
      </w:r>
      <w:r>
        <w:rPr>
          <w:lang w:bidi="ru-RU"/>
        </w:rPr>
        <w:t xml:space="preserve">программы дошкольного, общего среднего, </w:t>
      </w:r>
      <w:r w:rsidR="00A3779C">
        <w:rPr>
          <w:lang w:bidi="ru-RU"/>
        </w:rPr>
        <w:t xml:space="preserve">среднего специального, </w:t>
      </w:r>
      <w:r>
        <w:rPr>
          <w:lang w:bidi="ru-RU"/>
        </w:rPr>
        <w:t>специального образования, дополнительного образования детей и молодежи.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4.2. К участию в конкурсе не допускаются работы, отмеченные дипломами областного конкурс «ИТ-мастер» и/или республиканского конкурса «Компьютер. Образование. Интернет» I, II, III степени предыдущих лет.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4.3. Конкурсная работа может участвовать только в одной номинации.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4.4. Материалы, представленные на конкурс, не рецензируются и не возвращаются.</w:t>
      </w:r>
    </w:p>
    <w:p w:rsidR="006F457A" w:rsidRDefault="006F457A" w:rsidP="006F457A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2" w:name="bookmark2"/>
      <w:r>
        <w:rPr>
          <w:b/>
          <w:bCs/>
          <w:sz w:val="30"/>
          <w:szCs w:val="30"/>
          <w:lang w:bidi="ru-RU"/>
        </w:rPr>
        <w:t>Номинации конкурса</w:t>
      </w:r>
      <w:bookmarkEnd w:id="2"/>
    </w:p>
    <w:p w:rsidR="006F457A" w:rsidRDefault="006F457A" w:rsidP="006F457A">
      <w:pPr>
        <w:pStyle w:val="a7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bidi="ru-RU"/>
        </w:rPr>
        <w:t>Конкурс проводится по следующим номинациям: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«Учебный проект</w:t>
      </w:r>
      <w:r>
        <w:rPr>
          <w:rStyle w:val="a8"/>
          <w:color w:val="000000"/>
          <w:sz w:val="30"/>
          <w:szCs w:val="30"/>
          <w:lang w:bidi="ru-RU"/>
        </w:rPr>
        <w:footnoteReference w:id="1"/>
      </w:r>
      <w:r>
        <w:rPr>
          <w:color w:val="000000"/>
          <w:sz w:val="30"/>
          <w:szCs w:val="30"/>
          <w:lang w:bidi="ru-RU"/>
        </w:rPr>
        <w:t xml:space="preserve"> для электронного обучения</w:t>
      </w:r>
      <w:r>
        <w:rPr>
          <w:color w:val="000000"/>
          <w:vertAlign w:val="superscript"/>
        </w:rPr>
        <w:footnoteReference w:id="2"/>
      </w:r>
      <w:r>
        <w:rPr>
          <w:color w:val="000000"/>
          <w:sz w:val="30"/>
          <w:szCs w:val="30"/>
          <w:lang w:bidi="ru-RU"/>
        </w:rPr>
        <w:t>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компьютерной версии цикла онлайн-уроков по учебному предмету или факультативному курсу.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«Виртуальная экскурсия»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интернет-ресурс, объединяющий образовательный процесс с реальной жизнью и обеспечивающий учащимся знакомство с предметами и явлениями в их естественном окружении через непосредственные наблюдения за ними. 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bookmarkStart w:id="3" w:name="_Hlk131774506"/>
      <w:r>
        <w:rPr>
          <w:color w:val="000000"/>
          <w:sz w:val="30"/>
          <w:szCs w:val="30"/>
          <w:lang w:bidi="ru-RU"/>
        </w:rPr>
        <w:t>«3D-технологии в образовательном процессе»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lastRenderedPageBreak/>
        <w:t>предполагает решения, полученные средствами компьютерного моделирования, конструирования, компьютерной графики и анимации.</w:t>
      </w:r>
    </w:p>
    <w:bookmarkEnd w:id="3"/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«Геймификация в образовании»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проект, показывающий возможность использования (создания) игр, игровых ситуаций для повышения мотивации учащихся, качественной организации образовательного процесса. 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«Прикладное программное обеспечение»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программного обеспечения для OC Windows, применяемого в образовании; практические решения по внедрению автоматизированных информационных систем в управление учреждением образования.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«Интерактивное оборудование</w:t>
      </w:r>
      <w:r>
        <w:t xml:space="preserve"> </w:t>
      </w:r>
      <w:r>
        <w:rPr>
          <w:sz w:val="30"/>
          <w:szCs w:val="30"/>
          <w:lang w:bidi="ru-RU"/>
        </w:rPr>
        <w:t>в образовательном процессе»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состоит из комплекса материалов, разработанных для интерактивной доски, мультиборда и т.п. с использованием специального программного обеспечения. например, SmartNotebook.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«Мобильные технологии в образовании»</w:t>
      </w:r>
    </w:p>
    <w:p w:rsidR="006F457A" w:rsidRDefault="006F457A" w:rsidP="006F457A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возможность использования мобильных устройств и иных средств коммуникации в учреждениях образования.</w:t>
      </w:r>
    </w:p>
    <w:p w:rsidR="00863B06" w:rsidRPr="00AB68FC" w:rsidRDefault="00863B06" w:rsidP="00863B06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AB68FC">
        <w:rPr>
          <w:color w:val="000000"/>
          <w:sz w:val="30"/>
          <w:szCs w:val="30"/>
          <w:lang w:bidi="ru-RU"/>
        </w:rPr>
        <w:t>«</w:t>
      </w:r>
      <w:r w:rsidRPr="00AB68FC">
        <w:rPr>
          <w:color w:val="000000"/>
          <w:sz w:val="30"/>
          <w:szCs w:val="30"/>
          <w:lang w:val="be-BY" w:bidi="ru-RU"/>
        </w:rPr>
        <w:t xml:space="preserve">Использование роботехнического оборудования </w:t>
      </w:r>
      <w:r w:rsidRPr="00AB68FC">
        <w:rPr>
          <w:color w:val="000000"/>
          <w:sz w:val="30"/>
          <w:szCs w:val="30"/>
          <w:lang w:bidi="ru-RU"/>
        </w:rPr>
        <w:t>в образовательном процессе»</w:t>
      </w:r>
    </w:p>
    <w:p w:rsidR="00863B06" w:rsidRDefault="00863B06" w:rsidP="00863B06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 w:rsidRPr="00C61CED">
        <w:rPr>
          <w:i/>
          <w:color w:val="000000"/>
          <w:sz w:val="30"/>
          <w:szCs w:val="30"/>
          <w:lang w:bidi="ru-RU"/>
        </w:rPr>
        <w:t xml:space="preserve">предполагает </w:t>
      </w:r>
      <w:r w:rsidRPr="00AB68FC">
        <w:rPr>
          <w:i/>
          <w:color w:val="000000"/>
          <w:sz w:val="30"/>
          <w:szCs w:val="30"/>
          <w:lang w:bidi="ru-RU"/>
        </w:rPr>
        <w:t>решения</w:t>
      </w:r>
      <w:r w:rsidRPr="00C61CED">
        <w:rPr>
          <w:i/>
          <w:color w:val="000000"/>
          <w:sz w:val="30"/>
          <w:szCs w:val="30"/>
          <w:lang w:bidi="ru-RU"/>
        </w:rPr>
        <w:t xml:space="preserve"> на любую тему и в любом жанре</w:t>
      </w:r>
      <w:r>
        <w:rPr>
          <w:i/>
          <w:color w:val="000000"/>
          <w:sz w:val="30"/>
          <w:szCs w:val="30"/>
          <w:lang w:bidi="ru-RU"/>
        </w:rPr>
        <w:t>,</w:t>
      </w:r>
      <w:r w:rsidRPr="00C61CED">
        <w:rPr>
          <w:i/>
          <w:color w:val="000000"/>
          <w:sz w:val="30"/>
          <w:szCs w:val="30"/>
          <w:lang w:bidi="ru-RU"/>
        </w:rPr>
        <w:t xml:space="preserve"> </w:t>
      </w:r>
      <w:r w:rsidRPr="00863B06">
        <w:rPr>
          <w:i/>
          <w:color w:val="000000"/>
          <w:sz w:val="30"/>
          <w:szCs w:val="30"/>
          <w:lang w:bidi="ru-RU"/>
        </w:rPr>
        <w:t>позволяющие организовать практические занятия с обучающимися; методические рекомендации по разработке и проведению занятий с представляемым проектом, выполнение проектирования и сборки.</w:t>
      </w:r>
    </w:p>
    <w:p w:rsidR="00863B06" w:rsidRPr="00863B06" w:rsidRDefault="00863B06" w:rsidP="00863B06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 w:rsidRPr="00863B06">
        <w:rPr>
          <w:i/>
          <w:color w:val="000000"/>
          <w:sz w:val="30"/>
          <w:szCs w:val="30"/>
          <w:lang w:bidi="ru-RU"/>
        </w:rPr>
        <w:t>Видеопрезентация проекта предполагает трансляцию опыта работы с проектом (ограничения по времени нет)</w:t>
      </w:r>
      <w:r w:rsidR="007D421B">
        <w:rPr>
          <w:i/>
          <w:color w:val="000000"/>
          <w:sz w:val="30"/>
          <w:szCs w:val="30"/>
          <w:lang w:bidi="ru-RU"/>
        </w:rPr>
        <w:t xml:space="preserve"> и </w:t>
      </w:r>
      <w:r w:rsidRPr="00863B06">
        <w:rPr>
          <w:i/>
          <w:color w:val="000000"/>
          <w:sz w:val="30"/>
          <w:szCs w:val="30"/>
          <w:lang w:bidi="ru-RU"/>
        </w:rPr>
        <w:t xml:space="preserve">может являться дополнением к методическим рекомендациям. 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«Реклама интернет-сервиса «Проверено, работает!»</w:t>
      </w:r>
    </w:p>
    <w:p w:rsidR="006F457A" w:rsidRDefault="007D421B" w:rsidP="006F457A">
      <w:pPr>
        <w:ind w:firstLine="709"/>
        <w:jc w:val="both"/>
        <w:rPr>
          <w:i/>
          <w:color w:val="000000"/>
          <w:sz w:val="28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представляет</w:t>
      </w:r>
      <w:r w:rsidR="006F457A">
        <w:rPr>
          <w:i/>
          <w:color w:val="000000"/>
          <w:sz w:val="30"/>
          <w:szCs w:val="30"/>
          <w:lang w:bidi="ru-RU"/>
        </w:rPr>
        <w:t xml:space="preserve"> собой видеоролик о новом (малознакомом) русскоязычном интернет-сервисе (бесплатном функционале сервиса), используемом в </w:t>
      </w:r>
      <w:r w:rsidR="006F457A">
        <w:rPr>
          <w:i/>
          <w:color w:val="000000"/>
          <w:sz w:val="28"/>
          <w:szCs w:val="30"/>
          <w:lang w:bidi="ru-RU"/>
        </w:rPr>
        <w:t xml:space="preserve">образовательном процессе. </w:t>
      </w:r>
    </w:p>
    <w:p w:rsidR="006F457A" w:rsidRDefault="006F457A" w:rsidP="006F457A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4" w:name="bookmark4"/>
      <w:r>
        <w:rPr>
          <w:b/>
          <w:bCs/>
          <w:sz w:val="30"/>
          <w:szCs w:val="30"/>
          <w:lang w:bidi="ru-RU"/>
        </w:rPr>
        <w:t>Порядок проведения</w:t>
      </w:r>
      <w:bookmarkEnd w:id="4"/>
      <w:r>
        <w:rPr>
          <w:b/>
          <w:bCs/>
          <w:sz w:val="30"/>
          <w:szCs w:val="30"/>
          <w:lang w:bidi="ru-RU"/>
        </w:rPr>
        <w:t xml:space="preserve"> конкурса</w:t>
      </w:r>
    </w:p>
    <w:p w:rsidR="006F457A" w:rsidRDefault="006F457A" w:rsidP="006F457A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>
        <w:t>Конкурс проводится в один этап – заочный.</w:t>
      </w:r>
    </w:p>
    <w:p w:rsidR="006F457A" w:rsidRDefault="006F457A" w:rsidP="006F457A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>
        <w:t>Сроки проведения:</w:t>
      </w:r>
    </w:p>
    <w:p w:rsidR="006F457A" w:rsidRDefault="006F457A" w:rsidP="006F457A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>с 0</w:t>
      </w:r>
      <w:r w:rsidR="005F659F">
        <w:t>2</w:t>
      </w:r>
      <w:r>
        <w:t>.05.202</w:t>
      </w:r>
      <w:r w:rsidR="005F659F">
        <w:t>3</w:t>
      </w:r>
      <w:r>
        <w:t xml:space="preserve"> по 2</w:t>
      </w:r>
      <w:r w:rsidR="00933EDB">
        <w:t>2</w:t>
      </w:r>
      <w:r>
        <w:t>.05.202</w:t>
      </w:r>
      <w:r w:rsidR="00933EDB">
        <w:t>3</w:t>
      </w:r>
      <w:r>
        <w:t xml:space="preserve"> – регистрация участников на сайте института с предоставлением конкурсных проектов и </w:t>
      </w:r>
      <w:r w:rsidR="007D421B">
        <w:t xml:space="preserve">методических </w:t>
      </w:r>
      <w:r>
        <w:t xml:space="preserve">рекомендаций по </w:t>
      </w:r>
      <w:r w:rsidR="007D421B">
        <w:t xml:space="preserve">использованию </w:t>
      </w:r>
      <w:r w:rsidR="00EE28E3">
        <w:t xml:space="preserve">ИКТ </w:t>
      </w:r>
      <w:r w:rsidR="007D421B">
        <w:t>в образовательном процессе</w:t>
      </w:r>
      <w:r>
        <w:t xml:space="preserve">; </w:t>
      </w:r>
    </w:p>
    <w:p w:rsidR="006F457A" w:rsidRDefault="006F457A" w:rsidP="006F457A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>с 2</w:t>
      </w:r>
      <w:r w:rsidR="00933EDB">
        <w:t>3</w:t>
      </w:r>
      <w:r>
        <w:t>.05.202</w:t>
      </w:r>
      <w:r w:rsidR="00933EDB">
        <w:t>3</w:t>
      </w:r>
      <w:r>
        <w:t xml:space="preserve"> по </w:t>
      </w:r>
      <w:r w:rsidR="00933EDB">
        <w:t>12</w:t>
      </w:r>
      <w:r>
        <w:t>.06.202</w:t>
      </w:r>
      <w:r w:rsidR="00933EDB">
        <w:t>3</w:t>
      </w:r>
      <w:r>
        <w:t xml:space="preserve"> – оценивание работ, представленных на конкурс; </w:t>
      </w:r>
    </w:p>
    <w:p w:rsidR="006F457A" w:rsidRDefault="006F457A" w:rsidP="006F457A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>1</w:t>
      </w:r>
      <w:r w:rsidR="00933EDB">
        <w:t>3</w:t>
      </w:r>
      <w:r>
        <w:t xml:space="preserve">.06.2021 – публикация на сайте института списка победителей. </w:t>
      </w:r>
    </w:p>
    <w:p w:rsidR="006F457A" w:rsidRDefault="006F457A" w:rsidP="006F457A">
      <w:pPr>
        <w:pStyle w:val="22"/>
        <w:numPr>
          <w:ilvl w:val="1"/>
          <w:numId w:val="2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Порядок предоставления материалов на конкурс.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</w:pPr>
      <w:r>
        <w:rPr>
          <w:color w:val="000000"/>
          <w:lang w:bidi="ru-RU"/>
        </w:rPr>
        <w:t xml:space="preserve">Для участия в конкурсе необходимо зарегистрироваться на сайте </w:t>
      </w:r>
      <w:r>
        <w:rPr>
          <w:color w:val="000000"/>
          <w:lang w:bidi="ru-RU"/>
        </w:rPr>
        <w:lastRenderedPageBreak/>
        <w:t xml:space="preserve">института </w:t>
      </w:r>
      <w:hyperlink r:id="rId8" w:history="1">
        <w:r>
          <w:rPr>
            <w:rStyle w:val="a3"/>
          </w:rPr>
          <w:t>http://groiro.by/</w:t>
        </w:r>
      </w:hyperlink>
      <w:r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в разделе «Информатизация» – «конкурс «</w:t>
      </w:r>
      <w:r>
        <w:rPr>
          <w:rStyle w:val="23"/>
          <w:rFonts w:eastAsiaTheme="minorHAnsi"/>
          <w:b w:val="0"/>
        </w:rPr>
        <w:t>IT-майстар</w:t>
      </w:r>
      <w:r>
        <w:rPr>
          <w:color w:val="000000"/>
          <w:lang w:bidi="ru-RU"/>
        </w:rPr>
        <w:t>».</w:t>
      </w:r>
      <w:r>
        <w:t xml:space="preserve"> 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На конкурс претенденты представляют видеоматериал продолжительностью не более 5 минут</w:t>
      </w:r>
      <w:r w:rsidR="00E802A3">
        <w:rPr>
          <w:color w:val="000000"/>
          <w:sz w:val="30"/>
          <w:szCs w:val="30"/>
          <w:lang w:bidi="ru-RU"/>
        </w:rPr>
        <w:t xml:space="preserve"> </w:t>
      </w:r>
      <w:r w:rsidR="00E802A3" w:rsidRPr="00EE3B33">
        <w:rPr>
          <w:color w:val="000000"/>
          <w:sz w:val="30"/>
          <w:szCs w:val="30"/>
          <w:lang w:bidi="ru-RU"/>
        </w:rPr>
        <w:t>(</w:t>
      </w:r>
      <w:r w:rsidR="00EE3B33" w:rsidRPr="00EE3B33">
        <w:rPr>
          <w:color w:val="000000"/>
          <w:sz w:val="30"/>
          <w:szCs w:val="30"/>
          <w:lang w:bidi="ru-RU"/>
        </w:rPr>
        <w:t>за исключением</w:t>
      </w:r>
      <w:r w:rsidR="00E802A3" w:rsidRPr="00EE3B33">
        <w:rPr>
          <w:color w:val="000000"/>
          <w:sz w:val="30"/>
          <w:szCs w:val="30"/>
          <w:lang w:bidi="ru-RU"/>
        </w:rPr>
        <w:t xml:space="preserve"> номинации </w:t>
      </w:r>
      <w:r w:rsidR="00EE3B33" w:rsidRPr="00EE3B33">
        <w:rPr>
          <w:color w:val="000000"/>
          <w:sz w:val="30"/>
          <w:szCs w:val="30"/>
          <w:lang w:bidi="ru-RU"/>
        </w:rPr>
        <w:t>«</w:t>
      </w:r>
      <w:r w:rsidR="00EE3B33" w:rsidRPr="00EE3B33">
        <w:rPr>
          <w:color w:val="000000"/>
          <w:sz w:val="30"/>
          <w:szCs w:val="30"/>
          <w:lang w:val="be-BY" w:bidi="ru-RU"/>
        </w:rPr>
        <w:t xml:space="preserve">Использование роботехнического оборудования </w:t>
      </w:r>
      <w:r w:rsidR="00EE3B33" w:rsidRPr="00EE3B33">
        <w:rPr>
          <w:color w:val="000000"/>
          <w:sz w:val="30"/>
          <w:szCs w:val="30"/>
          <w:lang w:bidi="ru-RU"/>
        </w:rPr>
        <w:t>в образовательном процессе»</w:t>
      </w:r>
      <w:r w:rsidR="00E802A3" w:rsidRPr="00EE3B33">
        <w:rPr>
          <w:color w:val="000000"/>
          <w:sz w:val="30"/>
          <w:szCs w:val="30"/>
          <w:lang w:bidi="ru-RU"/>
        </w:rPr>
        <w:t>)</w:t>
      </w:r>
      <w:r w:rsidRPr="00EE3B33">
        <w:rPr>
          <w:color w:val="000000"/>
          <w:sz w:val="30"/>
          <w:szCs w:val="30"/>
          <w:lang w:bidi="ru-RU"/>
        </w:rPr>
        <w:t>, к</w:t>
      </w:r>
      <w:r>
        <w:rPr>
          <w:color w:val="000000"/>
          <w:sz w:val="30"/>
          <w:szCs w:val="30"/>
          <w:lang w:bidi="ru-RU"/>
        </w:rPr>
        <w:t xml:space="preserve">оторый должен быть загружен на видео-хостинг </w:t>
      </w:r>
      <w:hyperlink r:id="rId9" w:history="1">
        <w:r w:rsidRPr="00933EDB">
          <w:rPr>
            <w:rStyle w:val="a3"/>
            <w:sz w:val="30"/>
            <w:szCs w:val="30"/>
            <w:lang w:bidi="ru-RU"/>
          </w:rPr>
          <w:t>www.youtube.com</w:t>
        </w:r>
      </w:hyperlink>
      <w:r w:rsidRPr="00933EDB">
        <w:rPr>
          <w:color w:val="000000"/>
          <w:sz w:val="30"/>
          <w:szCs w:val="30"/>
          <w:lang w:bidi="ru-RU"/>
        </w:rPr>
        <w:t xml:space="preserve">. </w:t>
      </w:r>
      <w:r>
        <w:rPr>
          <w:color w:val="000000"/>
          <w:sz w:val="30"/>
          <w:szCs w:val="30"/>
          <w:lang w:bidi="ru-RU"/>
        </w:rPr>
        <w:t>Ссылка на видеоролик должна быть указана в соответствующем поле заявки.</w:t>
      </w:r>
    </w:p>
    <w:p w:rsidR="006F457A" w:rsidRDefault="006F457A" w:rsidP="006F457A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Видеоматериал должен содержать: 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название работы с указанием названия конкурса и номинации;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фамилию, имя, отчество автора (авторов), должность, полное название учреждения образования, область, район, населенный пункт;</w:t>
      </w:r>
    </w:p>
    <w:p w:rsidR="006F457A" w:rsidRDefault="008C7678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актуальность, </w:t>
      </w:r>
      <w:r w:rsidR="006F457A">
        <w:rPr>
          <w:color w:val="000000"/>
          <w:lang w:bidi="ru-RU"/>
        </w:rPr>
        <w:t>цель и задачи работы;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 xml:space="preserve">обоснование </w:t>
      </w:r>
      <w:r>
        <w:rPr>
          <w:lang w:bidi="ru-RU"/>
        </w:rPr>
        <w:t>практическ</w:t>
      </w:r>
      <w:r w:rsidR="008C7678">
        <w:rPr>
          <w:lang w:bidi="ru-RU"/>
        </w:rPr>
        <w:t>ой</w:t>
      </w:r>
      <w:r>
        <w:rPr>
          <w:lang w:bidi="ru-RU"/>
        </w:rPr>
        <w:t xml:space="preserve"> значимост</w:t>
      </w:r>
      <w:r w:rsidR="008C7678">
        <w:rPr>
          <w:lang w:bidi="ru-RU"/>
        </w:rPr>
        <w:t>и</w:t>
      </w:r>
      <w:r>
        <w:rPr>
          <w:lang w:bidi="ru-RU"/>
        </w:rPr>
        <w:t>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highlight w:val="yellow"/>
          <w:lang w:bidi="ru-RU"/>
        </w:rPr>
      </w:pPr>
      <w:r>
        <w:rPr>
          <w:lang w:bidi="ru-RU"/>
        </w:rPr>
        <w:t>сроки использования проекта;</w:t>
      </w:r>
    </w:p>
    <w:p w:rsidR="006F457A" w:rsidRDefault="006F457A" w:rsidP="006F457A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демонстрацию фрагментов реального проекта, которая должна составлять не менее 70% от всей видеопрезентации.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2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Проект и </w:t>
      </w:r>
      <w:r w:rsidR="008C7678">
        <w:rPr>
          <w:color w:val="000000"/>
          <w:lang w:bidi="ru-RU"/>
        </w:rPr>
        <w:t xml:space="preserve">методические рекомендации </w:t>
      </w:r>
      <w:r w:rsidR="00D128BA">
        <w:rPr>
          <w:color w:val="000000"/>
          <w:lang w:bidi="ru-RU"/>
        </w:rPr>
        <w:t xml:space="preserve">для </w:t>
      </w:r>
      <w:r w:rsidR="008C7678">
        <w:rPr>
          <w:color w:val="000000"/>
          <w:lang w:bidi="ru-RU"/>
        </w:rPr>
        <w:t>педагогических работников</w:t>
      </w:r>
      <w:r>
        <w:rPr>
          <w:color w:val="000000"/>
          <w:lang w:bidi="ru-RU"/>
        </w:rPr>
        <w:t xml:space="preserve"> по использованию проекта в образовательном процессе </w:t>
      </w:r>
      <w:r w:rsidR="008C7678">
        <w:rPr>
          <w:color w:val="000000"/>
          <w:lang w:bidi="ru-RU"/>
        </w:rPr>
        <w:t>необходимо загрузить</w:t>
      </w:r>
      <w:r>
        <w:rPr>
          <w:color w:val="000000"/>
          <w:lang w:bidi="ru-RU"/>
        </w:rPr>
        <w:t xml:space="preserve"> в «облачное» хранилище (доступ предоставляется методическому управлению информационных технологий и технических средств обучения (</w:t>
      </w:r>
      <w:hyperlink r:id="rId10" w:history="1">
        <w:r w:rsidR="00E802A3" w:rsidRPr="00AD5B7F">
          <w:rPr>
            <w:rStyle w:val="a3"/>
            <w:lang w:val="en-US" w:bidi="en-US"/>
          </w:rPr>
          <w:t>it</w:t>
        </w:r>
        <w:r w:rsidR="00E802A3" w:rsidRPr="00AD5B7F">
          <w:rPr>
            <w:rStyle w:val="a3"/>
            <w:lang w:bidi="en-US"/>
          </w:rPr>
          <w:t>@</w:t>
        </w:r>
        <w:r w:rsidR="00E802A3" w:rsidRPr="00AD5B7F">
          <w:rPr>
            <w:rStyle w:val="a3"/>
            <w:lang w:val="en-US" w:bidi="en-US"/>
          </w:rPr>
          <w:t>groiro</w:t>
        </w:r>
        <w:r w:rsidR="00E802A3" w:rsidRPr="00AD5B7F">
          <w:rPr>
            <w:rStyle w:val="a3"/>
            <w:lang w:bidi="en-US"/>
          </w:rPr>
          <w:t>.</w:t>
        </w:r>
        <w:r w:rsidR="00E802A3" w:rsidRPr="00AD5B7F">
          <w:rPr>
            <w:rStyle w:val="a3"/>
            <w:lang w:val="en-US" w:bidi="en-US"/>
          </w:rPr>
          <w:t>by</w:t>
        </w:r>
      </w:hyperlink>
      <w:r>
        <w:rPr>
          <w:color w:val="000000"/>
          <w:lang w:bidi="en-US"/>
        </w:rPr>
        <w:t>), с</w:t>
      </w:r>
      <w:r>
        <w:rPr>
          <w:color w:val="000000"/>
          <w:lang w:bidi="ru-RU"/>
        </w:rPr>
        <w:t>сылк</w:t>
      </w:r>
      <w:r w:rsidR="008C7678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 на проект </w:t>
      </w:r>
      <w:r w:rsidR="008C7678">
        <w:rPr>
          <w:color w:val="000000"/>
          <w:lang w:bidi="ru-RU"/>
        </w:rPr>
        <w:t>следует</w:t>
      </w:r>
      <w:r>
        <w:rPr>
          <w:color w:val="000000"/>
          <w:lang w:bidi="ru-RU"/>
        </w:rPr>
        <w:t xml:space="preserve"> указа</w:t>
      </w:r>
      <w:r w:rsidR="008C7678">
        <w:rPr>
          <w:color w:val="000000"/>
          <w:lang w:bidi="ru-RU"/>
        </w:rPr>
        <w:t>ть</w:t>
      </w:r>
      <w:r>
        <w:rPr>
          <w:color w:val="000000"/>
          <w:lang w:bidi="ru-RU"/>
        </w:rPr>
        <w:t xml:space="preserve"> </w:t>
      </w:r>
      <w:r w:rsidR="008C7678">
        <w:rPr>
          <w:color w:val="000000"/>
          <w:lang w:bidi="ru-RU"/>
        </w:rPr>
        <w:br/>
      </w:r>
      <w:r>
        <w:rPr>
          <w:color w:val="000000"/>
          <w:lang w:bidi="ru-RU"/>
        </w:rPr>
        <w:t>в соответствующем поле при регистрации)</w:t>
      </w:r>
      <w:r>
        <w:rPr>
          <w:color w:val="000000"/>
          <w:lang w:bidi="en-US"/>
        </w:rPr>
        <w:t xml:space="preserve"> либо записа</w:t>
      </w:r>
      <w:r w:rsidR="008C7678">
        <w:rPr>
          <w:color w:val="000000"/>
          <w:lang w:bidi="en-US"/>
        </w:rPr>
        <w:t>ть</w:t>
      </w:r>
      <w:r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на цифровом носителе (в случае, когда размер архива более 500 Мб) и переда</w:t>
      </w:r>
      <w:r w:rsidR="008C7678">
        <w:rPr>
          <w:color w:val="000000"/>
          <w:lang w:bidi="ru-RU"/>
        </w:rPr>
        <w:t>ть</w:t>
      </w:r>
      <w:r>
        <w:rPr>
          <w:color w:val="000000"/>
          <w:lang w:bidi="ru-RU"/>
        </w:rPr>
        <w:t xml:space="preserve"> </w:t>
      </w:r>
      <w:r w:rsidR="008C7678">
        <w:rPr>
          <w:color w:val="000000"/>
          <w:lang w:bidi="ru-RU"/>
        </w:rPr>
        <w:br/>
      </w:r>
      <w:r>
        <w:rPr>
          <w:color w:val="000000"/>
          <w:lang w:bidi="ru-RU"/>
        </w:rPr>
        <w:t>по адресу: г. Гродно, Гагарина, 6, каб. 2</w:t>
      </w:r>
      <w:r w:rsidR="00933EDB">
        <w:rPr>
          <w:color w:val="000000"/>
          <w:lang w:bidi="ru-RU"/>
        </w:rPr>
        <w:t>19</w:t>
      </w:r>
      <w:r>
        <w:rPr>
          <w:color w:val="000000"/>
          <w:lang w:bidi="ru-RU"/>
        </w:rPr>
        <w:t>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</w:pPr>
      <w:r>
        <w:t>Список всех зарегистрированных для участия в конкурсе проектов публикуется на сайте института с указанием даты регистрации, автора или авторского коллектива, номинации, названия конкурсной работы, учреждения образования, района и ссылки на видеоролик, представляющий проект.</w:t>
      </w:r>
    </w:p>
    <w:p w:rsidR="006F457A" w:rsidRPr="00E802A3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val="be-BY" w:bidi="en-US"/>
        </w:rPr>
      </w:pPr>
      <w:r>
        <w:rPr>
          <w:color w:val="000000"/>
          <w:lang w:bidi="ru-RU"/>
        </w:rPr>
        <w:t xml:space="preserve">За достоверность предоставленной информации несет ответственность заявитель. Заявитель имеет право внести изменения в анкетные данные или отозвать заявку на участие в конкурсе не менее чем за день до окончания срока регистрации, прислав письмо на электронную почту </w:t>
      </w:r>
      <w:hyperlink r:id="rId11" w:history="1">
        <w:r w:rsidR="00E802A3">
          <w:rPr>
            <w:rStyle w:val="a3"/>
            <w:lang w:val="en-US" w:bidi="en-US"/>
          </w:rPr>
          <w:t>it</w:t>
        </w:r>
        <w:r w:rsidR="00E802A3">
          <w:rPr>
            <w:rStyle w:val="a3"/>
            <w:lang w:bidi="en-US"/>
          </w:rPr>
          <w:t>@</w:t>
        </w:r>
        <w:r w:rsidR="00E802A3">
          <w:rPr>
            <w:rStyle w:val="a3"/>
            <w:lang w:val="en-US" w:bidi="en-US"/>
          </w:rPr>
          <w:t>groiro</w:t>
        </w:r>
        <w:r w:rsidR="00E802A3" w:rsidRPr="00E802A3">
          <w:rPr>
            <w:rStyle w:val="a3"/>
            <w:lang w:bidi="en-US"/>
          </w:rPr>
          <w:t>.</w:t>
        </w:r>
        <w:r w:rsidR="00E802A3">
          <w:rPr>
            <w:rStyle w:val="a3"/>
            <w:lang w:val="en-US" w:bidi="en-US"/>
          </w:rPr>
          <w:t>by</w:t>
        </w:r>
      </w:hyperlink>
      <w:r w:rsidR="00E802A3">
        <w:rPr>
          <w:rStyle w:val="a3"/>
          <w:lang w:val="be-BY" w:bidi="en-US"/>
        </w:rPr>
        <w:t>.</w:t>
      </w:r>
    </w:p>
    <w:p w:rsidR="006F457A" w:rsidRDefault="006F457A" w:rsidP="006F457A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/>
          <w:b/>
          <w:bCs/>
          <w:sz w:val="30"/>
          <w:szCs w:val="30"/>
          <w:lang w:bidi="ru-RU"/>
        </w:rPr>
        <w:t>Критерии оценки конкурсных работ</w:t>
      </w:r>
    </w:p>
    <w:p w:rsidR="006F457A" w:rsidRDefault="006F457A" w:rsidP="006F457A">
      <w:pPr>
        <w:pStyle w:val="a7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bidi="ru-RU"/>
        </w:rPr>
        <w:t>При определении победителей конкурса жюри руководствуется следующими критериями оценки работ:</w:t>
      </w:r>
    </w:p>
    <w:p w:rsidR="00933EDB" w:rsidRPr="00933EDB" w:rsidRDefault="00933EDB" w:rsidP="00933EDB">
      <w:pPr>
        <w:jc w:val="both"/>
        <w:rPr>
          <w:sz w:val="30"/>
          <w:szCs w:val="30"/>
          <w:lang w:bidi="ru-RU"/>
        </w:rPr>
      </w:pP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соответствие работы цели и задачам конкурса;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актуальность конкурсной работы для системы образования;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новизна используемых подходов, технологий, приемов;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lastRenderedPageBreak/>
        <w:t>четкость изложения материала, его информативность, полезность, достоверность;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достаточность, целесообразность и качество представленного в проекте материала;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соответствие возрастным познавательным особенностям обучающихся</w:t>
      </w:r>
      <w:r w:rsidR="008C7678">
        <w:rPr>
          <w:sz w:val="30"/>
          <w:szCs w:val="30"/>
          <w:lang w:bidi="ru-RU"/>
        </w:rPr>
        <w:t>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соответствие разработки дизайн-эргономическим требованиям; 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навигация и техническое исполнение; 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>наличие положительных результатов использования представленного проекта в образовательной практике;</w:t>
      </w:r>
    </w:p>
    <w:p w:rsidR="006F457A" w:rsidRDefault="006F457A" w:rsidP="006F457A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возможность широкого использования проекта в образовательной практике.</w:t>
      </w:r>
    </w:p>
    <w:p w:rsidR="006F457A" w:rsidRDefault="006F457A" w:rsidP="006F457A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r>
        <w:rPr>
          <w:b/>
          <w:bCs/>
          <w:sz w:val="30"/>
          <w:szCs w:val="30"/>
          <w:lang w:bidi="ru-RU"/>
        </w:rPr>
        <w:t>Авторские права</w:t>
      </w:r>
    </w:p>
    <w:p w:rsidR="006F457A" w:rsidRDefault="006F457A" w:rsidP="0055492F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Авторы, представившие проекты на конкурс, не преследуют коммерческих целей и дают согласие на свободное распространение проектов в учреждениях образования области.</w:t>
      </w:r>
    </w:p>
    <w:p w:rsidR="00554177" w:rsidRDefault="006F457A" w:rsidP="0055492F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Принимая участие в конкурсе, участники соглашаются с тем, что </w:t>
      </w:r>
      <w:r w:rsidR="0055492F">
        <w:rPr>
          <w:color w:val="000000"/>
        </w:rPr>
        <w:t>направленные</w:t>
      </w:r>
      <w:r>
        <w:rPr>
          <w:color w:val="000000"/>
        </w:rPr>
        <w:t xml:space="preserve"> ими материалы могут быть</w:t>
      </w:r>
      <w:r w:rsidR="00D31F0B">
        <w:rPr>
          <w:color w:val="000000"/>
        </w:rPr>
        <w:t>:</w:t>
      </w:r>
      <w:r>
        <w:rPr>
          <w:color w:val="000000"/>
        </w:rPr>
        <w:t xml:space="preserve"> </w:t>
      </w:r>
    </w:p>
    <w:p w:rsidR="006F457A" w:rsidRDefault="006F457A" w:rsidP="0055492F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использованы организаторами конкурса для включения </w:t>
      </w:r>
      <w:r w:rsidR="003D5F90">
        <w:rPr>
          <w:color w:val="000000"/>
        </w:rPr>
        <w:br/>
      </w:r>
      <w:r>
        <w:rPr>
          <w:color w:val="000000"/>
        </w:rPr>
        <w:t>в демонстрационные и иные материалы без дополнительного согласия и без уплаты какого-либо вознаграждения</w:t>
      </w:r>
      <w:r w:rsidR="00D60022">
        <w:rPr>
          <w:color w:val="000000"/>
        </w:rPr>
        <w:t>;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размещен</w:t>
      </w:r>
      <w:r w:rsidR="002A67B8"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 в областном банке проектов </w:t>
      </w:r>
      <w:r w:rsidR="00716F5E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использовани</w:t>
      </w:r>
      <w:r w:rsidR="00940A39">
        <w:rPr>
          <w:color w:val="000000"/>
          <w:lang w:bidi="ru-RU"/>
        </w:rPr>
        <w:t>ю</w:t>
      </w:r>
      <w:r>
        <w:rPr>
          <w:color w:val="000000"/>
          <w:lang w:bidi="ru-RU"/>
        </w:rPr>
        <w:t xml:space="preserve"> ИКТ </w:t>
      </w:r>
      <w:r w:rsidR="003D5F90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в </w:t>
      </w:r>
      <w:r w:rsidR="00476FCC">
        <w:rPr>
          <w:color w:val="000000"/>
          <w:lang w:bidi="ru-RU"/>
        </w:rPr>
        <w:t xml:space="preserve">образовательном процессе </w:t>
      </w:r>
      <w:r w:rsidR="000C00F9">
        <w:rPr>
          <w:color w:val="000000"/>
          <w:lang w:bidi="ru-RU"/>
        </w:rPr>
        <w:t xml:space="preserve">в </w:t>
      </w:r>
      <w:r>
        <w:rPr>
          <w:color w:val="000000"/>
          <w:lang w:bidi="ru-RU"/>
        </w:rPr>
        <w:t>открытом доступе на сайте института.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Авторы проектов-победителей не закрывают доступ </w:t>
      </w:r>
      <w:r w:rsidR="0055492F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к видеопрезентации проекта на видео-хостинге </w:t>
      </w:r>
      <w:r>
        <w:rPr>
          <w:color w:val="000000"/>
          <w:lang w:val="en-US" w:bidi="ru-RU"/>
        </w:rPr>
        <w:t>Y</w:t>
      </w:r>
      <w:r>
        <w:rPr>
          <w:color w:val="000000"/>
          <w:lang w:bidi="ru-RU"/>
        </w:rPr>
        <w:t>outube и к самому проекту в дальнейшем, в случае размещения его в сети Интернет.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Представляя материалы на конкурс, автор гарантирует, что: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right="30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работа выполнена им лично (или в соавторстве); </w:t>
      </w:r>
    </w:p>
    <w:p w:rsidR="006F457A" w:rsidRDefault="006F457A" w:rsidP="0055492F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иллюстрации, фото-, видео- и графические материалы содержат указания на первоисточники; </w:t>
      </w:r>
    </w:p>
    <w:p w:rsidR="006F457A" w:rsidRDefault="006F457A" w:rsidP="0055492F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материалы, не имеющие ссылок на какие-либо источники, являются авторскими; </w:t>
      </w:r>
    </w:p>
    <w:p w:rsidR="00933EDB" w:rsidRDefault="006F457A" w:rsidP="0055492F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t>фотографии и авторские материалы несовершеннолетних размещены с согласия их законных представителей.</w:t>
      </w:r>
      <w:r>
        <w:rPr>
          <w:b/>
          <w:bCs/>
          <w:color w:val="000000"/>
          <w:lang w:bidi="ru-RU"/>
        </w:rPr>
        <w:t xml:space="preserve"> </w:t>
      </w:r>
    </w:p>
    <w:p w:rsidR="006F457A" w:rsidRDefault="006F457A" w:rsidP="006F457A">
      <w:pPr>
        <w:pStyle w:val="10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ind w:firstLine="709"/>
      </w:pPr>
      <w:bookmarkStart w:id="5" w:name="bookmark7"/>
      <w:r>
        <w:rPr>
          <w:color w:val="000000"/>
          <w:lang w:bidi="ru-RU"/>
        </w:rPr>
        <w:t xml:space="preserve">Подведение итогов конкурса и </w:t>
      </w:r>
      <w:bookmarkEnd w:id="5"/>
      <w:r>
        <w:rPr>
          <w:color w:val="000000"/>
          <w:lang w:bidi="ru-RU"/>
        </w:rPr>
        <w:t>порядок награждения победителей</w:t>
      </w:r>
    </w:p>
    <w:p w:rsidR="006F457A" w:rsidRPr="0055492F" w:rsidRDefault="006F457A" w:rsidP="00D31F0B">
      <w:pPr>
        <w:pStyle w:val="22"/>
        <w:numPr>
          <w:ilvl w:val="1"/>
          <w:numId w:val="2"/>
        </w:numPr>
        <w:spacing w:after="0" w:line="240" w:lineRule="auto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Победители конкурса определяются жюри в соответствии </w:t>
      </w:r>
      <w:r w:rsidR="0055492F">
        <w:rPr>
          <w:color w:val="000000"/>
          <w:lang w:bidi="ru-RU"/>
        </w:rPr>
        <w:br/>
      </w:r>
      <w:r w:rsidRPr="0055492F">
        <w:rPr>
          <w:color w:val="000000"/>
          <w:lang w:bidi="ru-RU"/>
        </w:rPr>
        <w:t>с настоящими Условиями.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9.2. Результатом оценивания конкурсных работ (проектов) является суммарный балл, состоящий из баллов, выставленных членами жюри конкурса. 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9.3. По решению жюри авторы (авторские коллективы) работ, </w:t>
      </w:r>
      <w:r>
        <w:rPr>
          <w:color w:val="000000"/>
          <w:lang w:bidi="ru-RU"/>
        </w:rPr>
        <w:lastRenderedPageBreak/>
        <w:t>представленных на конкурс, могут быть награждены похвальными отзывами.</w:t>
      </w:r>
    </w:p>
    <w:p w:rsidR="006F457A" w:rsidRDefault="006F457A" w:rsidP="006F457A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9.4. Проекты, отмеченные дипломами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 xml:space="preserve">II, III степени областного конкурса, включаются в областной банк проектов </w:t>
      </w:r>
      <w:r w:rsidR="0086725B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использовани</w:t>
      </w:r>
      <w:r w:rsidR="0086725B">
        <w:rPr>
          <w:color w:val="000000"/>
          <w:lang w:bidi="ru-RU"/>
        </w:rPr>
        <w:t>ю</w:t>
      </w:r>
      <w:r>
        <w:rPr>
          <w:color w:val="000000"/>
          <w:lang w:bidi="ru-RU"/>
        </w:rPr>
        <w:t xml:space="preserve"> ИКТ</w:t>
      </w:r>
      <w:r w:rsidR="0086725B">
        <w:rPr>
          <w:color w:val="000000"/>
          <w:lang w:bidi="ru-RU"/>
        </w:rPr>
        <w:t xml:space="preserve"> в образовательном процессе</w:t>
      </w:r>
      <w:r>
        <w:rPr>
          <w:color w:val="000000"/>
          <w:lang w:bidi="ru-RU"/>
        </w:rPr>
        <w:t>.</w:t>
      </w:r>
    </w:p>
    <w:p w:rsidR="006F457A" w:rsidRDefault="006F457A" w:rsidP="006F457A">
      <w:pPr>
        <w:spacing w:line="360" w:lineRule="auto"/>
      </w:pPr>
      <w:r>
        <w:br w:type="page"/>
      </w:r>
    </w:p>
    <w:p w:rsidR="006F457A" w:rsidRDefault="006F457A" w:rsidP="006F457A">
      <w:pPr>
        <w:spacing w:line="280" w:lineRule="exact"/>
        <w:jc w:val="center"/>
        <w:rPr>
          <w:sz w:val="30"/>
        </w:rPr>
      </w:pPr>
      <w:r>
        <w:rPr>
          <w:sz w:val="30"/>
        </w:rPr>
        <w:lastRenderedPageBreak/>
        <w:t>Состав жюри областного конкурса</w:t>
      </w:r>
      <w:r w:rsidR="0086725B">
        <w:rPr>
          <w:sz w:val="30"/>
        </w:rPr>
        <w:t xml:space="preserve"> с международным участием</w:t>
      </w:r>
    </w:p>
    <w:p w:rsidR="006F457A" w:rsidRDefault="006F457A" w:rsidP="006F457A">
      <w:pPr>
        <w:spacing w:line="280" w:lineRule="exact"/>
        <w:jc w:val="center"/>
        <w:rPr>
          <w:sz w:val="30"/>
        </w:rPr>
      </w:pPr>
      <w:r>
        <w:rPr>
          <w:sz w:val="30"/>
        </w:rPr>
        <w:t>«IT-майстар»</w:t>
      </w:r>
    </w:p>
    <w:p w:rsidR="006F457A" w:rsidRDefault="006F457A" w:rsidP="006F457A">
      <w:pPr>
        <w:spacing w:line="360" w:lineRule="auto"/>
        <w:jc w:val="center"/>
        <w:rPr>
          <w:sz w:val="30"/>
        </w:rPr>
      </w:pPr>
    </w:p>
    <w:p w:rsidR="006F457A" w:rsidRDefault="00E802A3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Саченко Евгений Сергееви</w:t>
      </w:r>
      <w:r>
        <w:rPr>
          <w:sz w:val="30"/>
          <w:lang w:val="be-BY"/>
        </w:rPr>
        <w:t xml:space="preserve">ч, </w:t>
      </w:r>
      <w:r w:rsidR="006F457A">
        <w:rPr>
          <w:sz w:val="30"/>
        </w:rPr>
        <w:t>начальник методического управления информационных технологий и технических средств обучения ГУО (далее – ГУО) «Гродненский областной институт развития образования», председатель жюри</w:t>
      </w:r>
      <w:r w:rsidR="001D1072">
        <w:rPr>
          <w:sz w:val="30"/>
        </w:rPr>
        <w:t>.</w:t>
      </w:r>
    </w:p>
    <w:p w:rsidR="006F457A" w:rsidRDefault="00933EDB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Красикова Наталья Викторовна</w:t>
      </w:r>
      <w:r w:rsidR="006F457A">
        <w:rPr>
          <w:sz w:val="30"/>
        </w:rPr>
        <w:t>, заместитель начальника методического управления информационных технологий и технических средств обучения ГУО «Гродненский областной институт развития образования»</w:t>
      </w:r>
      <w:r w:rsidR="00975BAA">
        <w:rPr>
          <w:sz w:val="30"/>
        </w:rPr>
        <w:t>,</w:t>
      </w:r>
      <w:r w:rsidR="006F457A">
        <w:rPr>
          <w:sz w:val="30"/>
        </w:rPr>
        <w:t xml:space="preserve"> заместитель председателя </w:t>
      </w:r>
      <w:r w:rsidR="00975BAA">
        <w:rPr>
          <w:sz w:val="30"/>
        </w:rPr>
        <w:t>жюри</w:t>
      </w:r>
      <w:r w:rsidR="001D1072">
        <w:rPr>
          <w:sz w:val="30"/>
        </w:rPr>
        <w:t>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 xml:space="preserve">Хаменя Елена Алексеевна, </w:t>
      </w:r>
      <w:r>
        <w:rPr>
          <w:color w:val="000000"/>
          <w:sz w:val="30"/>
        </w:rPr>
        <w:t xml:space="preserve">начальник </w:t>
      </w:r>
      <w:r>
        <w:rPr>
          <w:sz w:val="30"/>
        </w:rPr>
        <w:t>управления методического сопровождения образовательного процесса центра дошкольного, общего среднего и специального образования ГУО «Гродненский областной институт развития образования»</w:t>
      </w:r>
      <w:r w:rsidR="00975BAA">
        <w:rPr>
          <w:sz w:val="30"/>
        </w:rPr>
        <w:t>, член жюри.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Базылюк Эдита Марьяновна, методист управления методического сопровождения образовательного процесса центра дошкольного, общего среднего и специального образования</w:t>
      </w:r>
      <w:r w:rsidR="00975BAA">
        <w:rPr>
          <w:sz w:val="30"/>
        </w:rPr>
        <w:t xml:space="preserve">, </w:t>
      </w:r>
      <w:r w:rsidR="00975BAA">
        <w:rPr>
          <w:sz w:val="30"/>
        </w:rPr>
        <w:t>член жюри.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Ерема Марина Александровна, методист управления методического сопровождения образовательного процесса центра дошкольного, общего среднего и специального образования ГУО «Гродненский областной институт развития образования»</w:t>
      </w:r>
      <w:r w:rsidR="00975BAA">
        <w:rPr>
          <w:sz w:val="30"/>
        </w:rPr>
        <w:t xml:space="preserve">, </w:t>
      </w:r>
      <w:r w:rsidR="00975BAA">
        <w:rPr>
          <w:sz w:val="30"/>
        </w:rPr>
        <w:t>член жюри.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Казелло Наталья Викторовна</w:t>
      </w:r>
      <w:r w:rsidR="0086725B">
        <w:rPr>
          <w:sz w:val="30"/>
        </w:rPr>
        <w:t>,</w:t>
      </w:r>
      <w:r>
        <w:rPr>
          <w:sz w:val="30"/>
        </w:rPr>
        <w:t xml:space="preserve"> методист методического управления информационных технологий и технических средств обучения ГУО «Гродненский областной институт развития образования»</w:t>
      </w:r>
      <w:r w:rsidR="00975BAA">
        <w:rPr>
          <w:sz w:val="30"/>
        </w:rPr>
        <w:t xml:space="preserve">, </w:t>
      </w:r>
      <w:r w:rsidR="00975BAA">
        <w:rPr>
          <w:sz w:val="30"/>
        </w:rPr>
        <w:t>член жюри.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Колосова Ирина Петровна, методист управления методического сопровождения образовательного процесса центра дошкольного, общего среднего и специального образования ГУО «Гродненский областной институт развития образования»</w:t>
      </w:r>
      <w:r w:rsidR="00975BAA">
        <w:rPr>
          <w:sz w:val="30"/>
        </w:rPr>
        <w:t xml:space="preserve">, </w:t>
      </w:r>
      <w:r w:rsidR="00975BAA">
        <w:rPr>
          <w:sz w:val="30"/>
        </w:rPr>
        <w:t>член жюри.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color w:val="000000"/>
          <w:sz w:val="30"/>
        </w:rPr>
        <w:t xml:space="preserve">Палашавец Татьяна Александровна, методист </w:t>
      </w:r>
      <w:r>
        <w:rPr>
          <w:sz w:val="30"/>
        </w:rPr>
        <w:t xml:space="preserve">управления методического сопровождения образовательного процесса центра </w:t>
      </w:r>
      <w:r>
        <w:rPr>
          <w:color w:val="000000"/>
          <w:sz w:val="30"/>
        </w:rPr>
        <w:t>дошкольного, общего среднего и специального образования ГУО «Гродненский областной институт развития образования»</w:t>
      </w:r>
      <w:r w:rsidR="00975BAA">
        <w:rPr>
          <w:color w:val="000000"/>
          <w:sz w:val="30"/>
        </w:rPr>
        <w:t xml:space="preserve">, </w:t>
      </w:r>
      <w:r w:rsidR="00975BAA">
        <w:rPr>
          <w:sz w:val="30"/>
        </w:rPr>
        <w:t>член жюри.</w:t>
      </w:r>
    </w:p>
    <w:p w:rsidR="006F457A" w:rsidRDefault="006F457A" w:rsidP="006F457A">
      <w:pPr>
        <w:numPr>
          <w:ilvl w:val="0"/>
          <w:numId w:val="3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Сиргит Юрий Владиславович, заместитель начальника управления профессионального образования и профориентации ГУО «Гродненский областной институт развития образования»</w:t>
      </w:r>
      <w:r w:rsidR="00975BAA">
        <w:rPr>
          <w:sz w:val="30"/>
        </w:rPr>
        <w:t xml:space="preserve">, </w:t>
      </w:r>
      <w:r w:rsidR="00975BAA">
        <w:rPr>
          <w:sz w:val="30"/>
        </w:rPr>
        <w:t>член жюри.</w:t>
      </w:r>
    </w:p>
    <w:p w:rsidR="00D8213A" w:rsidRDefault="00D8213A"/>
    <w:sectPr w:rsidR="00D8213A" w:rsidSect="0055492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480" w:rsidRDefault="007B5480" w:rsidP="006F457A">
      <w:r>
        <w:separator/>
      </w:r>
    </w:p>
  </w:endnote>
  <w:endnote w:type="continuationSeparator" w:id="0">
    <w:p w:rsidR="007B5480" w:rsidRDefault="007B5480" w:rsidP="006F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480" w:rsidRDefault="007B5480" w:rsidP="006F457A">
      <w:r>
        <w:separator/>
      </w:r>
    </w:p>
  </w:footnote>
  <w:footnote w:type="continuationSeparator" w:id="0">
    <w:p w:rsidR="007B5480" w:rsidRDefault="007B5480" w:rsidP="006F457A">
      <w:r>
        <w:continuationSeparator/>
      </w:r>
    </w:p>
  </w:footnote>
  <w:footnote w:id="1">
    <w:p w:rsidR="006F457A" w:rsidRDefault="006F457A" w:rsidP="00A3779C">
      <w:pPr>
        <w:pStyle w:val="a5"/>
        <w:jc w:val="both"/>
      </w:pPr>
      <w:r>
        <w:rPr>
          <w:rStyle w:val="a8"/>
        </w:rPr>
        <w:footnoteRef/>
      </w:r>
      <w:r>
        <w:t xml:space="preserve"> Проект должен содержать: информационный блок: теоретические и практические материалы (опорные конспекты, рабочие тетради и т.п.) и контрольный блок: диагностические материалы для проведения контроля.</w:t>
      </w:r>
    </w:p>
  </w:footnote>
  <w:footnote w:id="2">
    <w:p w:rsidR="006F457A" w:rsidRDefault="006F457A" w:rsidP="006F457A">
      <w:pPr>
        <w:pStyle w:val="Default"/>
      </w:pPr>
      <w:r>
        <w:rPr>
          <w:rStyle w:val="a8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>Содержание проектов должно соответствовать действующей учебной программе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A1B"/>
    <w:multiLevelType w:val="hybridMultilevel"/>
    <w:tmpl w:val="E390B12A"/>
    <w:lvl w:ilvl="0" w:tplc="49885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8C5E8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EE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66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41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223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0C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2B0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6F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80215"/>
    <w:multiLevelType w:val="hybridMultilevel"/>
    <w:tmpl w:val="05B0AA08"/>
    <w:lvl w:ilvl="0" w:tplc="32544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33084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C1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3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A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8F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4B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0F8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5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F4A00"/>
    <w:multiLevelType w:val="multilevel"/>
    <w:tmpl w:val="AA808A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71599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25156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77015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A"/>
    <w:rsid w:val="00027416"/>
    <w:rsid w:val="000C00F9"/>
    <w:rsid w:val="001D1072"/>
    <w:rsid w:val="002A67B8"/>
    <w:rsid w:val="0031608F"/>
    <w:rsid w:val="003D5F90"/>
    <w:rsid w:val="00476FCC"/>
    <w:rsid w:val="00554177"/>
    <w:rsid w:val="0055492F"/>
    <w:rsid w:val="005F659F"/>
    <w:rsid w:val="0064351F"/>
    <w:rsid w:val="006F457A"/>
    <w:rsid w:val="00716F5E"/>
    <w:rsid w:val="007B18D5"/>
    <w:rsid w:val="007B5480"/>
    <w:rsid w:val="007D421B"/>
    <w:rsid w:val="00863B06"/>
    <w:rsid w:val="0086725B"/>
    <w:rsid w:val="008C7678"/>
    <w:rsid w:val="00933EDB"/>
    <w:rsid w:val="00940A39"/>
    <w:rsid w:val="00975BAA"/>
    <w:rsid w:val="00A02AC6"/>
    <w:rsid w:val="00A3779C"/>
    <w:rsid w:val="00AC7D4C"/>
    <w:rsid w:val="00CB36E9"/>
    <w:rsid w:val="00CF2202"/>
    <w:rsid w:val="00D128BA"/>
    <w:rsid w:val="00D31F0B"/>
    <w:rsid w:val="00D42920"/>
    <w:rsid w:val="00D60022"/>
    <w:rsid w:val="00D8213A"/>
    <w:rsid w:val="00D857C9"/>
    <w:rsid w:val="00E802A3"/>
    <w:rsid w:val="00EE28E3"/>
    <w:rsid w:val="00EE3B33"/>
    <w:rsid w:val="00F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3EC1"/>
  <w15:chartTrackingRefBased/>
  <w15:docId w15:val="{95BB25AD-FAE2-4763-8423-12FD976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457A"/>
    <w:pPr>
      <w:keepNext/>
      <w:autoSpaceDE w:val="0"/>
      <w:autoSpaceDN w:val="0"/>
      <w:ind w:right="-57"/>
      <w:jc w:val="center"/>
      <w:outlineLvl w:val="1"/>
    </w:pPr>
    <w:rPr>
      <w:sz w:val="3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F457A"/>
    <w:pPr>
      <w:keepNext/>
      <w:tabs>
        <w:tab w:val="left" w:pos="3402"/>
      </w:tabs>
      <w:ind w:left="585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457A"/>
    <w:rPr>
      <w:rFonts w:eastAsia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F457A"/>
    <w:rPr>
      <w:rFonts w:eastAsia="Times New Roman"/>
      <w:sz w:val="24"/>
      <w:szCs w:val="20"/>
      <w:lang w:val="x-none" w:eastAsia="ru-RU"/>
    </w:rPr>
  </w:style>
  <w:style w:type="character" w:styleId="a3">
    <w:name w:val="Hyperlink"/>
    <w:unhideWhenUsed/>
    <w:rsid w:val="006F457A"/>
    <w:rPr>
      <w:color w:val="0000FF"/>
      <w:u w:val="single"/>
    </w:rPr>
  </w:style>
  <w:style w:type="paragraph" w:styleId="a4">
    <w:name w:val="Normal (Web)"/>
    <w:basedOn w:val="a"/>
    <w:semiHidden/>
    <w:unhideWhenUsed/>
    <w:rsid w:val="006F457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6F45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457A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F457A"/>
    <w:pPr>
      <w:autoSpaceDE w:val="0"/>
      <w:autoSpaceDN w:val="0"/>
      <w:jc w:val="center"/>
    </w:pPr>
    <w:rPr>
      <w:sz w:val="30"/>
      <w:szCs w:val="20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6F457A"/>
    <w:rPr>
      <w:rFonts w:eastAsia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F45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457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F457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457A"/>
    <w:pPr>
      <w:widowControl w:val="0"/>
      <w:shd w:val="clear" w:color="auto" w:fill="FFFFFF"/>
      <w:spacing w:after="600" w:line="0" w:lineRule="atLeast"/>
    </w:pPr>
    <w:rPr>
      <w:rFonts w:eastAsiaTheme="minorHAnsi"/>
      <w:sz w:val="30"/>
      <w:szCs w:val="30"/>
      <w:lang w:eastAsia="en-US"/>
    </w:rPr>
  </w:style>
  <w:style w:type="character" w:customStyle="1" w:styleId="1">
    <w:name w:val="Заголовок №1_"/>
    <w:link w:val="10"/>
    <w:locked/>
    <w:rsid w:val="006F457A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F457A"/>
    <w:pPr>
      <w:widowControl w:val="0"/>
      <w:shd w:val="clear" w:color="auto" w:fill="FFFFFF"/>
      <w:spacing w:before="480" w:line="341" w:lineRule="exact"/>
      <w:jc w:val="both"/>
      <w:outlineLvl w:val="0"/>
    </w:pPr>
    <w:rPr>
      <w:rFonts w:eastAsiaTheme="minorHAnsi"/>
      <w:b/>
      <w:bCs/>
      <w:sz w:val="30"/>
      <w:szCs w:val="30"/>
      <w:lang w:eastAsia="en-US"/>
    </w:rPr>
  </w:style>
  <w:style w:type="character" w:styleId="a8">
    <w:name w:val="footnote reference"/>
    <w:uiPriority w:val="99"/>
    <w:semiHidden/>
    <w:unhideWhenUsed/>
    <w:rsid w:val="006F457A"/>
    <w:rPr>
      <w:vertAlign w:val="superscript"/>
    </w:rPr>
  </w:style>
  <w:style w:type="character" w:customStyle="1" w:styleId="23">
    <w:name w:val="Основной текст (2) + Полужирный"/>
    <w:rsid w:val="006F45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E8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iro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iroitts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t@groiro.b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2;&#1088;&#1077;&#1084;&#1077;&#1085;&#1085;&#1099;&#1077;%20&#1076;&#1086;&#1082;&#1091;&#1084;&#1077;&#1085;&#1090;&#1099;\&#1089;&#1086;&#1090;&#1088;&#1091;&#1076;&#1085;&#1080;&#1082;&#1080;%20&#1043;&#1088;&#1054;&#1048;&#1056;&#1054;\&#1050;&#1072;&#1079;&#1077;&#1083;&#1083;&#1086;\&#1087;&#1086;&#1095;&#1090;&#1072;\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DB43-F031-4876-860F-C5D84E44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ЕС</dc:creator>
  <cp:keywords/>
  <dc:description/>
  <cp:lastModifiedBy>Пользователь</cp:lastModifiedBy>
  <cp:revision>13</cp:revision>
  <cp:lastPrinted>2023-04-07T13:29:00Z</cp:lastPrinted>
  <dcterms:created xsi:type="dcterms:W3CDTF">2023-04-11T08:43:00Z</dcterms:created>
  <dcterms:modified xsi:type="dcterms:W3CDTF">2023-04-12T05:45:00Z</dcterms:modified>
</cp:coreProperties>
</file>